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3E5" w:rsidRPr="006A7B83" w:rsidRDefault="003B47CE" w:rsidP="006A7B83">
      <w:pPr>
        <w:spacing w:line="240" w:lineRule="auto"/>
        <w:contextualSpacing/>
        <w:jc w:val="center"/>
        <w:rPr>
          <w:rFonts w:ascii="Times New Roman" w:hAnsi="Times New Roman" w:cs="Times New Roman"/>
          <w:sz w:val="24"/>
          <w:szCs w:val="24"/>
        </w:rPr>
      </w:pPr>
      <w:r w:rsidRPr="006A7B83">
        <w:rPr>
          <w:rFonts w:ascii="Times New Roman" w:hAnsi="Times New Roman" w:cs="Times New Roman"/>
          <w:sz w:val="24"/>
          <w:szCs w:val="24"/>
        </w:rPr>
        <w:t>ВСЕРОССИЙСКАЯ ОЛИМПИАДА ШКОЛЬНИКОВ ПО ПРАВУ. 2019–2020 уч. г.</w:t>
      </w:r>
    </w:p>
    <w:p w:rsidR="007D53E5" w:rsidRPr="006A7B83" w:rsidRDefault="003B47CE" w:rsidP="006A7B83">
      <w:pPr>
        <w:spacing w:line="240" w:lineRule="auto"/>
        <w:contextualSpacing/>
        <w:jc w:val="center"/>
        <w:rPr>
          <w:rFonts w:ascii="Times New Roman" w:hAnsi="Times New Roman" w:cs="Times New Roman"/>
          <w:sz w:val="24"/>
          <w:szCs w:val="24"/>
        </w:rPr>
      </w:pPr>
      <w:r w:rsidRPr="006A7B83">
        <w:rPr>
          <w:rFonts w:ascii="Times New Roman" w:hAnsi="Times New Roman" w:cs="Times New Roman"/>
          <w:sz w:val="24"/>
          <w:szCs w:val="24"/>
        </w:rPr>
        <w:t>ШКОЛЬНЫЙ ЭТАП</w:t>
      </w:r>
    </w:p>
    <w:p w:rsidR="007D53E5" w:rsidRPr="006A7B83" w:rsidRDefault="003B47CE" w:rsidP="006A7B83">
      <w:pPr>
        <w:spacing w:line="240" w:lineRule="auto"/>
        <w:contextualSpacing/>
        <w:jc w:val="center"/>
        <w:rPr>
          <w:rFonts w:ascii="Times New Roman" w:hAnsi="Times New Roman" w:cs="Times New Roman"/>
          <w:sz w:val="24"/>
          <w:szCs w:val="24"/>
        </w:rPr>
      </w:pPr>
      <w:r w:rsidRPr="006A7B83">
        <w:rPr>
          <w:rFonts w:ascii="Times New Roman" w:hAnsi="Times New Roman" w:cs="Times New Roman"/>
          <w:sz w:val="24"/>
          <w:szCs w:val="24"/>
        </w:rPr>
        <w:t>9 класс</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i/>
          <w:sz w:val="24"/>
          <w:szCs w:val="24"/>
        </w:rPr>
        <w:t>Уважаемый участник!</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При выполнении работы внимательно читайте текст заданий.</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Содержание ответа вписывайте в отведённые поля, запись ведите чётко и разборчиво.</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За каждый правильный ответ Вы можете получить определённое членами жюри количество баллов, не выше указанной максимальной оценки.</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Сумма набранных баллов за все решённые вопросы – итог Вашей работы. Макс</w:t>
      </w:r>
      <w:r w:rsidR="00DF3D8B">
        <w:rPr>
          <w:rFonts w:ascii="Times New Roman" w:hAnsi="Times New Roman" w:cs="Times New Roman"/>
          <w:sz w:val="24"/>
          <w:szCs w:val="24"/>
        </w:rPr>
        <w:t>имальное количество баллов – 63</w:t>
      </w:r>
      <w:r w:rsidRPr="006A7B83">
        <w:rPr>
          <w:rFonts w:ascii="Times New Roman" w:hAnsi="Times New Roman" w:cs="Times New Roman"/>
          <w:sz w:val="24"/>
          <w:szCs w:val="24"/>
        </w:rPr>
        <w:t>.</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Задания считаются выполненными, если Вы вовремя сдали их членам жюри.</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Время на выполнение работы – 120 минут.</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i/>
          <w:sz w:val="24"/>
          <w:szCs w:val="24"/>
        </w:rPr>
        <w:t>Желаем успеха!</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6A7B83"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br w:type="page"/>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 xml:space="preserve">Оцените утверждение, которые приведены ниже. если Вы с ним согласны, то напишите “да”, если не согласны - “нет”. Внесите свои ответы в таблицу. </w:t>
      </w:r>
      <w:r w:rsidR="006A7B83">
        <w:rPr>
          <w:rFonts w:ascii="Times New Roman" w:hAnsi="Times New Roman" w:cs="Times New Roman"/>
          <w:b/>
          <w:sz w:val="24"/>
          <w:szCs w:val="24"/>
          <w:lang w:val="ru-RU"/>
        </w:rPr>
        <w:t>(За каждый правильный ответ – 1 балл. Всего – 5 баллов)</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1.</w:t>
      </w:r>
      <w:r w:rsidRPr="006A7B83">
        <w:rPr>
          <w:rFonts w:ascii="Times New Roman" w:hAnsi="Times New Roman" w:cs="Times New Roman"/>
          <w:sz w:val="24"/>
          <w:szCs w:val="24"/>
        </w:rPr>
        <w:t xml:space="preserve"> Совет Федерации и Государственная Дума всегда заседают раздельно.</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2.</w:t>
      </w:r>
      <w:r w:rsidRPr="006A7B83">
        <w:rPr>
          <w:rFonts w:ascii="Times New Roman" w:hAnsi="Times New Roman" w:cs="Times New Roman"/>
          <w:sz w:val="24"/>
          <w:szCs w:val="24"/>
        </w:rPr>
        <w:t xml:space="preserve"> Срок, согласно ГК РФ, не может определяться указанием на событие, которое должно неизбежно наступить.</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3.</w:t>
      </w:r>
      <w:r w:rsidRPr="006A7B83">
        <w:rPr>
          <w:rFonts w:ascii="Times New Roman" w:hAnsi="Times New Roman" w:cs="Times New Roman"/>
          <w:sz w:val="24"/>
          <w:szCs w:val="24"/>
        </w:rPr>
        <w:t xml:space="preserve"> Лица, достигшие ко времени совершения преступления четырнадцатилетнего возраста, подлежат уголовной ответственности за вандализм.</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4.</w:t>
      </w:r>
      <w:r w:rsidRPr="006A7B83">
        <w:rPr>
          <w:rFonts w:ascii="Times New Roman" w:hAnsi="Times New Roman" w:cs="Times New Roman"/>
          <w:sz w:val="24"/>
          <w:szCs w:val="24"/>
        </w:rPr>
        <w:t xml:space="preserve"> Брачный договор подлеж</w:t>
      </w:r>
      <w:r w:rsidR="006A7B83" w:rsidRPr="006A7B83">
        <w:rPr>
          <w:rFonts w:ascii="Times New Roman" w:hAnsi="Times New Roman" w:cs="Times New Roman"/>
          <w:sz w:val="24"/>
          <w:szCs w:val="24"/>
        </w:rPr>
        <w:t>ит нотариальному удостоверению.</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5.</w:t>
      </w:r>
      <w:r w:rsidRPr="006A7B83">
        <w:rPr>
          <w:rFonts w:ascii="Times New Roman" w:hAnsi="Times New Roman" w:cs="Times New Roman"/>
          <w:sz w:val="24"/>
          <w:szCs w:val="24"/>
        </w:rPr>
        <w:t xml:space="preserve"> Гражданский Кодекс РФ допускает применение как аналогии закона, так и аналогии права.</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5"/>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1806"/>
        <w:gridCol w:w="1806"/>
        <w:gridCol w:w="1806"/>
        <w:gridCol w:w="1806"/>
      </w:tblGrid>
      <w:tr w:rsidR="007D53E5" w:rsidRPr="006A7B83">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5.</w:t>
            </w:r>
          </w:p>
        </w:tc>
      </w:tr>
      <w:tr w:rsidR="007D53E5" w:rsidRPr="006A7B83">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да</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нет</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да</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да</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да</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Выберите один правильный вариант ответа. Ответы внесите в таблицу.</w:t>
      </w:r>
      <w:r w:rsidR="006A7B83" w:rsidRPr="006A7B83">
        <w:rPr>
          <w:rFonts w:ascii="Times New Roman" w:hAnsi="Times New Roman" w:cs="Times New Roman"/>
          <w:b/>
          <w:sz w:val="24"/>
          <w:szCs w:val="24"/>
          <w:lang w:val="ru-RU"/>
        </w:rPr>
        <w:t xml:space="preserve"> </w:t>
      </w:r>
      <w:r w:rsidR="006A7B83">
        <w:rPr>
          <w:rFonts w:ascii="Times New Roman" w:hAnsi="Times New Roman" w:cs="Times New Roman"/>
          <w:b/>
          <w:sz w:val="24"/>
          <w:szCs w:val="24"/>
          <w:lang w:val="ru-RU"/>
        </w:rPr>
        <w:t>(За каждый правильный ответ – 1 балл. Всего – 5 баллов)</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6"/>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6. Назовите способы устранения пробела в праве:</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Аналогия закона;</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Субсидиарное </w:t>
            </w:r>
            <w:proofErr w:type="spellStart"/>
            <w:r w:rsidRPr="006A7B83">
              <w:rPr>
                <w:rFonts w:ascii="Times New Roman" w:hAnsi="Times New Roman" w:cs="Times New Roman"/>
                <w:sz w:val="24"/>
                <w:szCs w:val="24"/>
              </w:rPr>
              <w:t>правоприменение</w:t>
            </w:r>
            <w:proofErr w:type="spellEnd"/>
            <w:r w:rsidRPr="006A7B83">
              <w:rPr>
                <w:rFonts w:ascii="Times New Roman" w:hAnsi="Times New Roman" w:cs="Times New Roman"/>
                <w:sz w:val="24"/>
                <w:szCs w:val="24"/>
              </w:rPr>
              <w:t xml:space="preserve">; </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Аналогия права;</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Г) Принятие соответствующей недостающей нормы. </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7.</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Датой принятия Конституции РФ на всенародном голосовании является:</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12.11.1993;</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12.12.1993;</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11.12.1992;</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04.06.1991.</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8.</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Раздел общего имущества супругов может быть произведен:</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А) </w:t>
            </w:r>
            <w:proofErr w:type="gramStart"/>
            <w:r w:rsidRPr="006A7B83">
              <w:rPr>
                <w:rFonts w:ascii="Times New Roman" w:hAnsi="Times New Roman" w:cs="Times New Roman"/>
                <w:sz w:val="24"/>
                <w:szCs w:val="24"/>
              </w:rPr>
              <w:t>В</w:t>
            </w:r>
            <w:proofErr w:type="gramEnd"/>
            <w:r w:rsidRPr="006A7B83">
              <w:rPr>
                <w:rFonts w:ascii="Times New Roman" w:hAnsi="Times New Roman" w:cs="Times New Roman"/>
                <w:sz w:val="24"/>
                <w:szCs w:val="24"/>
              </w:rPr>
              <w:t xml:space="preserve"> период брака;</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w:t>
            </w:r>
            <w:proofErr w:type="gramStart"/>
            <w:r w:rsidRPr="006A7B83">
              <w:rPr>
                <w:rFonts w:ascii="Times New Roman" w:hAnsi="Times New Roman" w:cs="Times New Roman"/>
                <w:sz w:val="24"/>
                <w:szCs w:val="24"/>
              </w:rPr>
              <w:t>В</w:t>
            </w:r>
            <w:proofErr w:type="gramEnd"/>
            <w:r w:rsidRPr="006A7B83">
              <w:rPr>
                <w:rFonts w:ascii="Times New Roman" w:hAnsi="Times New Roman" w:cs="Times New Roman"/>
                <w:sz w:val="24"/>
                <w:szCs w:val="24"/>
              </w:rPr>
              <w:t xml:space="preserve"> период после расторжения брака по требованию любого из супругов;</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В) </w:t>
            </w:r>
            <w:proofErr w:type="gramStart"/>
            <w:r w:rsidRPr="006A7B83">
              <w:rPr>
                <w:rFonts w:ascii="Times New Roman" w:hAnsi="Times New Roman" w:cs="Times New Roman"/>
                <w:sz w:val="24"/>
                <w:szCs w:val="24"/>
              </w:rPr>
              <w:t>В</w:t>
            </w:r>
            <w:proofErr w:type="gramEnd"/>
            <w:r w:rsidRPr="006A7B83">
              <w:rPr>
                <w:rFonts w:ascii="Times New Roman" w:hAnsi="Times New Roman" w:cs="Times New Roman"/>
                <w:sz w:val="24"/>
                <w:szCs w:val="24"/>
              </w:rPr>
              <w:t xml:space="preserve">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Все перечисленное.</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9.</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Коллективный договор заключается на срок:</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Не более трех лет;</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Не более пяти лет; </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lastRenderedPageBreak/>
              <w:t>В) Действует бессрочно;</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Не менее трех лет, но не более пяти лет.</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lastRenderedPageBreak/>
              <w:t>10. Председатель Правительства РФ в соответствии с Конституцией РФ:</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Определяет основные направления деятельности Правительства РФ;</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Осуществляет управление федеральной собственностью;</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Обеспечивает проведение в РФ единой финансовой, кредитной и денежной политики;</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Разрабатывает и представляет Государственной Думе федеральный бюджет.</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7"/>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1806"/>
        <w:gridCol w:w="1806"/>
        <w:gridCol w:w="1806"/>
        <w:gridCol w:w="1806"/>
      </w:tblGrid>
      <w:tr w:rsidR="007D53E5" w:rsidRPr="006A7B83">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6.</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7.</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8.</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9.</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10.</w:t>
            </w:r>
          </w:p>
        </w:tc>
      </w:tr>
      <w:tr w:rsidR="007D53E5" w:rsidRPr="006A7B83">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Г</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Б</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Г</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Выберите несколько правильных вариантов ответа. Ответы внесите в таблицу.</w:t>
      </w:r>
      <w:r w:rsidR="006A7B83" w:rsidRPr="006A7B83">
        <w:rPr>
          <w:rFonts w:ascii="Times New Roman" w:hAnsi="Times New Roman" w:cs="Times New Roman"/>
          <w:b/>
          <w:sz w:val="24"/>
          <w:szCs w:val="24"/>
          <w:lang w:val="ru-RU"/>
        </w:rPr>
        <w:t xml:space="preserve"> </w:t>
      </w:r>
      <w:r w:rsidR="006A7B83">
        <w:rPr>
          <w:rFonts w:ascii="Times New Roman" w:hAnsi="Times New Roman" w:cs="Times New Roman"/>
          <w:b/>
          <w:sz w:val="24"/>
          <w:szCs w:val="24"/>
          <w:lang w:val="ru-RU"/>
        </w:rPr>
        <w:t>(За каждый правильный ответ – 2 балла. Всего – 10 баллов)</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8"/>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11.</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 xml:space="preserve">Согласно </w:t>
            </w:r>
            <w:proofErr w:type="gramStart"/>
            <w:r w:rsidRPr="006A7B83">
              <w:rPr>
                <w:rFonts w:ascii="Times New Roman" w:hAnsi="Times New Roman" w:cs="Times New Roman"/>
                <w:b/>
                <w:sz w:val="24"/>
                <w:szCs w:val="24"/>
              </w:rPr>
              <w:t>УК РФ</w:t>
            </w:r>
            <w:proofErr w:type="gramEnd"/>
            <w:r w:rsidRPr="006A7B83">
              <w:rPr>
                <w:rFonts w:ascii="Times New Roman" w:hAnsi="Times New Roman" w:cs="Times New Roman"/>
                <w:b/>
                <w:sz w:val="24"/>
                <w:szCs w:val="24"/>
              </w:rPr>
              <w:t xml:space="preserve"> наказание применяется в целях:</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Наказания лица, совершившего преступления;</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Восстановления социальной справедливости; </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Предупреждения совершения новых преступлений;</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Г) Исправления осужденного. </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12.</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Правопреемство в соответствии с передаточным актом осуществляется при:</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Слиянии юридических лиц;</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Присоединении юридического лица;</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Выделении юридического лица;</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Разделении юридического лица;</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Д) Преобразовании юридического лица;</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13.</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 xml:space="preserve">Согласно </w:t>
            </w:r>
            <w:proofErr w:type="gramStart"/>
            <w:r w:rsidRPr="006A7B83">
              <w:rPr>
                <w:rFonts w:ascii="Times New Roman" w:hAnsi="Times New Roman" w:cs="Times New Roman"/>
                <w:b/>
                <w:sz w:val="24"/>
                <w:szCs w:val="24"/>
              </w:rPr>
              <w:t>СК РФ</w:t>
            </w:r>
            <w:proofErr w:type="gramEnd"/>
            <w:r w:rsidRPr="006A7B83">
              <w:rPr>
                <w:rFonts w:ascii="Times New Roman" w:hAnsi="Times New Roman" w:cs="Times New Roman"/>
                <w:b/>
                <w:sz w:val="24"/>
                <w:szCs w:val="24"/>
              </w:rPr>
              <w:t xml:space="preserve"> родительские права прекращаются:</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По достижении детьми совершеннолетия;</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w:t>
            </w:r>
            <w:proofErr w:type="gramStart"/>
            <w:r w:rsidRPr="006A7B83">
              <w:rPr>
                <w:rFonts w:ascii="Times New Roman" w:hAnsi="Times New Roman" w:cs="Times New Roman"/>
                <w:sz w:val="24"/>
                <w:szCs w:val="24"/>
              </w:rPr>
              <w:t>В</w:t>
            </w:r>
            <w:proofErr w:type="gramEnd"/>
            <w:r w:rsidRPr="006A7B83">
              <w:rPr>
                <w:rFonts w:ascii="Times New Roman" w:hAnsi="Times New Roman" w:cs="Times New Roman"/>
                <w:sz w:val="24"/>
                <w:szCs w:val="24"/>
              </w:rPr>
              <w:t xml:space="preserve"> случае лишения родителей родительских прав;</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При вступлении несовершеннолетних детей в брак;</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Г) </w:t>
            </w:r>
            <w:proofErr w:type="gramStart"/>
            <w:r w:rsidRPr="006A7B83">
              <w:rPr>
                <w:rFonts w:ascii="Times New Roman" w:hAnsi="Times New Roman" w:cs="Times New Roman"/>
                <w:sz w:val="24"/>
                <w:szCs w:val="24"/>
              </w:rPr>
              <w:t>В</w:t>
            </w:r>
            <w:proofErr w:type="gramEnd"/>
            <w:r w:rsidRPr="006A7B83">
              <w:rPr>
                <w:rFonts w:ascii="Times New Roman" w:hAnsi="Times New Roman" w:cs="Times New Roman"/>
                <w:sz w:val="24"/>
                <w:szCs w:val="24"/>
              </w:rPr>
              <w:t xml:space="preserve"> случае эмансипации несовершеннолетнего.</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14.</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К типам правомерного поведения в зависимости от мотивации относятся:</w:t>
            </w:r>
          </w:p>
          <w:p w:rsidR="007D53E5" w:rsidRPr="006A7B83" w:rsidRDefault="007D53E5" w:rsidP="006A7B83">
            <w:pPr>
              <w:widowControl w:val="0"/>
              <w:spacing w:line="240" w:lineRule="auto"/>
              <w:contextualSpacing/>
              <w:jc w:val="both"/>
              <w:rPr>
                <w:rFonts w:ascii="Times New Roman" w:hAnsi="Times New Roman" w:cs="Times New Roman"/>
                <w:b/>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Маргинальное;</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Привычное;</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Социально-пассивное;</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lastRenderedPageBreak/>
              <w:t>Г) Подчиненное.</w:t>
            </w:r>
          </w:p>
        </w:tc>
      </w:tr>
      <w:tr w:rsidR="007D53E5" w:rsidRPr="006A7B83">
        <w:tc>
          <w:tcPr>
            <w:tcW w:w="9029"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lastRenderedPageBreak/>
              <w:t>15</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В условиях чрезвычайного положения не подлежат ограничению следующие права и свободы:</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Право на жизнь;</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Свобода совести и вероисповедания;</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Предусмотренные презумпцией невиновности;</w:t>
            </w:r>
          </w:p>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Право на образование.</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9"/>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1806"/>
        <w:gridCol w:w="1806"/>
        <w:gridCol w:w="1806"/>
        <w:gridCol w:w="1806"/>
      </w:tblGrid>
      <w:tr w:rsidR="007D53E5" w:rsidRPr="006A7B83">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11.</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12.</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13.</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14.</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15.</w:t>
            </w:r>
          </w:p>
        </w:tc>
      </w:tr>
      <w:tr w:rsidR="007D53E5" w:rsidRPr="006A7B83">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БВГ</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ВГ</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АВГ</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АБ</w:t>
            </w:r>
          </w:p>
        </w:tc>
        <w:tc>
          <w:tcPr>
            <w:tcW w:w="1805"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АБВ</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Дайте наиболее полные определения приведенным ниже терминам.</w:t>
      </w:r>
      <w:r w:rsidR="006A7B83">
        <w:rPr>
          <w:rFonts w:ascii="Times New Roman" w:hAnsi="Times New Roman" w:cs="Times New Roman"/>
          <w:b/>
          <w:sz w:val="24"/>
          <w:szCs w:val="24"/>
          <w:lang w:val="ru-RU"/>
        </w:rPr>
        <w:t xml:space="preserve"> (За полностью правильный ответ – 3 балла. Всего – 6 баллов).</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 xml:space="preserve">16. Обычай - </w:t>
      </w:r>
      <w:r w:rsidRPr="006A7B83">
        <w:rPr>
          <w:rFonts w:ascii="Times New Roman" w:hAnsi="Times New Roman" w:cs="Times New Roman"/>
          <w:i/>
          <w:sz w:val="24"/>
          <w:szCs w:val="24"/>
        </w:rPr>
        <w:t>(</w:t>
      </w:r>
      <w:r w:rsidRPr="006A7B83">
        <w:rPr>
          <w:rFonts w:ascii="Times New Roman" w:hAnsi="Times New Roman" w:cs="Times New Roman"/>
          <w:i/>
          <w:sz w:val="24"/>
          <w:szCs w:val="24"/>
          <w:highlight w:val="white"/>
        </w:rPr>
        <w:t>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 xml:space="preserve">17. </w:t>
      </w:r>
      <w:proofErr w:type="spellStart"/>
      <w:r w:rsidRPr="006A7B83">
        <w:rPr>
          <w:rFonts w:ascii="Times New Roman" w:hAnsi="Times New Roman" w:cs="Times New Roman"/>
          <w:b/>
          <w:sz w:val="24"/>
          <w:szCs w:val="24"/>
        </w:rPr>
        <w:t>Деликтоспособность</w:t>
      </w:r>
      <w:proofErr w:type="spellEnd"/>
      <w:r w:rsidRPr="006A7B83">
        <w:rPr>
          <w:rFonts w:ascii="Times New Roman" w:hAnsi="Times New Roman" w:cs="Times New Roman"/>
          <w:b/>
          <w:sz w:val="24"/>
          <w:szCs w:val="24"/>
        </w:rPr>
        <w:t xml:space="preserve"> - </w:t>
      </w:r>
      <w:r w:rsidRPr="006A7B83">
        <w:rPr>
          <w:rFonts w:ascii="Times New Roman" w:hAnsi="Times New Roman" w:cs="Times New Roman"/>
          <w:i/>
          <w:sz w:val="24"/>
          <w:szCs w:val="24"/>
        </w:rPr>
        <w:t>(предусмотренная правовыми нормами способность нести юридическую ответственность за совершение правонарушения.)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18.</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Соотнесите авторов с их трудами. Ответ занесите в таблицу.</w:t>
      </w:r>
      <w:r w:rsidR="006A7B83">
        <w:rPr>
          <w:rFonts w:ascii="Times New Roman" w:hAnsi="Times New Roman" w:cs="Times New Roman"/>
          <w:b/>
          <w:sz w:val="24"/>
          <w:szCs w:val="24"/>
          <w:lang w:val="ru-RU"/>
        </w:rPr>
        <w:t xml:space="preserve"> (За каждый правильный ответ – 2 балла.)</w:t>
      </w:r>
    </w:p>
    <w:p w:rsidR="007D53E5" w:rsidRPr="006A7B83" w:rsidRDefault="007D53E5" w:rsidP="006A7B83">
      <w:pPr>
        <w:spacing w:line="240" w:lineRule="auto"/>
        <w:contextualSpacing/>
        <w:jc w:val="both"/>
        <w:rPr>
          <w:rFonts w:ascii="Times New Roman" w:hAnsi="Times New Roman" w:cs="Times New Roman"/>
          <w:b/>
          <w:sz w:val="24"/>
          <w:szCs w:val="24"/>
          <w:lang w:val="ru-RU"/>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a"/>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 </w:t>
            </w:r>
            <w:r w:rsidR="006A7B83" w:rsidRPr="006A7B83">
              <w:rPr>
                <w:rFonts w:ascii="Times New Roman" w:hAnsi="Times New Roman" w:cs="Times New Roman"/>
                <w:sz w:val="24"/>
                <w:szCs w:val="24"/>
                <w:lang w:val="ru-RU"/>
              </w:rPr>
              <w:t xml:space="preserve">Е. </w:t>
            </w:r>
            <w:r w:rsidRPr="006A7B83">
              <w:rPr>
                <w:rFonts w:ascii="Times New Roman" w:hAnsi="Times New Roman" w:cs="Times New Roman"/>
                <w:sz w:val="24"/>
                <w:szCs w:val="24"/>
              </w:rPr>
              <w:t>Эрлих;</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а) </w:t>
            </w:r>
            <w:r w:rsidRPr="006A7B83">
              <w:rPr>
                <w:rFonts w:ascii="Times New Roman" w:hAnsi="Times New Roman" w:cs="Times New Roman"/>
                <w:sz w:val="24"/>
                <w:szCs w:val="24"/>
              </w:rPr>
              <w:t>“Чистая теория права”;</w:t>
            </w:r>
          </w:p>
        </w:tc>
      </w:tr>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2. </w:t>
            </w:r>
            <w:r w:rsidR="006A7B83" w:rsidRPr="006A7B83">
              <w:rPr>
                <w:rFonts w:ascii="Times New Roman" w:hAnsi="Times New Roman" w:cs="Times New Roman"/>
                <w:sz w:val="24"/>
                <w:szCs w:val="24"/>
                <w:lang w:val="ru-RU"/>
              </w:rPr>
              <w:t xml:space="preserve">Г. </w:t>
            </w:r>
            <w:r w:rsidRPr="006A7B83">
              <w:rPr>
                <w:rFonts w:ascii="Times New Roman" w:hAnsi="Times New Roman" w:cs="Times New Roman"/>
                <w:sz w:val="24"/>
                <w:szCs w:val="24"/>
              </w:rPr>
              <w:t>Плеханов;</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б) </w:t>
            </w:r>
            <w:r w:rsidRPr="006A7B83">
              <w:rPr>
                <w:rFonts w:ascii="Times New Roman" w:hAnsi="Times New Roman" w:cs="Times New Roman"/>
                <w:sz w:val="24"/>
                <w:szCs w:val="24"/>
              </w:rPr>
              <w:t>“Цель в праве”;</w:t>
            </w:r>
          </w:p>
        </w:tc>
      </w:tr>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3. </w:t>
            </w:r>
            <w:r w:rsidR="006A7B83" w:rsidRPr="006A7B83">
              <w:rPr>
                <w:rFonts w:ascii="Times New Roman" w:hAnsi="Times New Roman" w:cs="Times New Roman"/>
                <w:sz w:val="24"/>
                <w:szCs w:val="24"/>
                <w:lang w:val="ru-RU"/>
              </w:rPr>
              <w:t>Р.</w:t>
            </w:r>
            <w:r w:rsidR="006A7B83" w:rsidRPr="006A7B83">
              <w:rPr>
                <w:rFonts w:ascii="Times New Roman" w:hAnsi="Times New Roman" w:cs="Times New Roman"/>
                <w:b/>
                <w:sz w:val="24"/>
                <w:szCs w:val="24"/>
                <w:lang w:val="ru-RU"/>
              </w:rPr>
              <w:t xml:space="preserve"> </w:t>
            </w:r>
            <w:proofErr w:type="spellStart"/>
            <w:r w:rsidRPr="006A7B83">
              <w:rPr>
                <w:rFonts w:ascii="Times New Roman" w:hAnsi="Times New Roman" w:cs="Times New Roman"/>
                <w:sz w:val="24"/>
                <w:szCs w:val="24"/>
              </w:rPr>
              <w:t>Иеринг</w:t>
            </w:r>
            <w:proofErr w:type="spellEnd"/>
            <w:r w:rsidRPr="006A7B83">
              <w:rPr>
                <w:rFonts w:ascii="Times New Roman" w:hAnsi="Times New Roman" w:cs="Times New Roman"/>
                <w:sz w:val="24"/>
                <w:szCs w:val="24"/>
              </w:rPr>
              <w:t>;</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в) </w:t>
            </w:r>
            <w:r w:rsidRPr="006A7B83">
              <w:rPr>
                <w:rFonts w:ascii="Times New Roman" w:hAnsi="Times New Roman" w:cs="Times New Roman"/>
                <w:sz w:val="24"/>
                <w:szCs w:val="24"/>
              </w:rPr>
              <w:t>“</w:t>
            </w:r>
            <w:proofErr w:type="spellStart"/>
            <w:r w:rsidRPr="006A7B83">
              <w:rPr>
                <w:rFonts w:ascii="Times New Roman" w:hAnsi="Times New Roman" w:cs="Times New Roman"/>
                <w:sz w:val="24"/>
                <w:szCs w:val="24"/>
              </w:rPr>
              <w:t>Основоположение</w:t>
            </w:r>
            <w:proofErr w:type="spellEnd"/>
            <w:r w:rsidRPr="006A7B83">
              <w:rPr>
                <w:rFonts w:ascii="Times New Roman" w:hAnsi="Times New Roman" w:cs="Times New Roman"/>
                <w:sz w:val="24"/>
                <w:szCs w:val="24"/>
              </w:rPr>
              <w:t xml:space="preserve"> социологии права”;</w:t>
            </w:r>
          </w:p>
        </w:tc>
      </w:tr>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lastRenderedPageBreak/>
              <w:t xml:space="preserve">4. </w:t>
            </w:r>
            <w:r w:rsidR="006A7B83" w:rsidRPr="006A7B83">
              <w:rPr>
                <w:rFonts w:ascii="Times New Roman" w:hAnsi="Times New Roman" w:cs="Times New Roman"/>
                <w:sz w:val="24"/>
                <w:szCs w:val="24"/>
                <w:lang w:val="ru-RU"/>
              </w:rPr>
              <w:t>Г</w:t>
            </w:r>
            <w:r w:rsidR="006A7B83" w:rsidRPr="006A7B83">
              <w:rPr>
                <w:rFonts w:ascii="Times New Roman" w:hAnsi="Times New Roman" w:cs="Times New Roman"/>
                <w:b/>
                <w:sz w:val="24"/>
                <w:szCs w:val="24"/>
                <w:lang w:val="ru-RU"/>
              </w:rPr>
              <w:t xml:space="preserve">. </w:t>
            </w:r>
            <w:proofErr w:type="spellStart"/>
            <w:r w:rsidRPr="006A7B83">
              <w:rPr>
                <w:rFonts w:ascii="Times New Roman" w:hAnsi="Times New Roman" w:cs="Times New Roman"/>
                <w:sz w:val="24"/>
                <w:szCs w:val="24"/>
              </w:rPr>
              <w:t>Кельзен</w:t>
            </w:r>
            <w:proofErr w:type="spellEnd"/>
            <w:r w:rsidRPr="006A7B83">
              <w:rPr>
                <w:rFonts w:ascii="Times New Roman" w:hAnsi="Times New Roman" w:cs="Times New Roman"/>
                <w:sz w:val="24"/>
                <w:szCs w:val="24"/>
              </w:rPr>
              <w:t>.</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г) </w:t>
            </w:r>
            <w:r w:rsidRPr="006A7B83">
              <w:rPr>
                <w:rFonts w:ascii="Times New Roman" w:hAnsi="Times New Roman" w:cs="Times New Roman"/>
                <w:sz w:val="24"/>
                <w:szCs w:val="24"/>
              </w:rPr>
              <w:t>“Социализм и политическая борьба”.</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b"/>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257"/>
        <w:gridCol w:w="2257"/>
        <w:gridCol w:w="2257"/>
      </w:tblGrid>
      <w:tr w:rsidR="007D53E5" w:rsidRPr="006A7B83">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r>
      <w:tr w:rsidR="007D53E5" w:rsidRPr="006A7B83">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В</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Г</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Б</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19. Соотнесите форму вины с ее содержанием. Ответ занесите в таблицу.</w:t>
      </w:r>
      <w:r w:rsidR="006A7B83">
        <w:rPr>
          <w:rFonts w:ascii="Times New Roman" w:hAnsi="Times New Roman" w:cs="Times New Roman"/>
          <w:b/>
          <w:sz w:val="24"/>
          <w:szCs w:val="24"/>
          <w:lang w:val="ru-RU"/>
        </w:rPr>
        <w:t xml:space="preserve"> (За каждый правильный ответ – 2 балла.)</w:t>
      </w:r>
    </w:p>
    <w:p w:rsidR="007D53E5" w:rsidRPr="006A7B83" w:rsidRDefault="007D53E5" w:rsidP="006A7B83">
      <w:pPr>
        <w:spacing w:line="240" w:lineRule="auto"/>
        <w:contextualSpacing/>
        <w:jc w:val="both"/>
        <w:rPr>
          <w:rFonts w:ascii="Times New Roman" w:hAnsi="Times New Roman" w:cs="Times New Roman"/>
          <w:b/>
          <w:sz w:val="24"/>
          <w:szCs w:val="24"/>
          <w:lang w:val="ru-RU"/>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c"/>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 </w:t>
            </w:r>
            <w:r w:rsidRPr="006A7B83">
              <w:rPr>
                <w:rFonts w:ascii="Times New Roman" w:hAnsi="Times New Roman" w:cs="Times New Roman"/>
                <w:sz w:val="24"/>
                <w:szCs w:val="24"/>
              </w:rPr>
              <w:t>Прямой умысел</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а)</w:t>
            </w:r>
            <w:r w:rsidRPr="006A7B83">
              <w:rPr>
                <w:rFonts w:ascii="Times New Roman" w:hAnsi="Times New Roman" w:cs="Times New Roman"/>
                <w:sz w:val="24"/>
                <w:szCs w:val="24"/>
              </w:rPr>
              <w:t xml:space="preserve"> </w:t>
            </w:r>
            <w:r w:rsidRPr="006A7B83">
              <w:rPr>
                <w:rFonts w:ascii="Times New Roman" w:hAnsi="Times New Roman" w:cs="Times New Roman"/>
                <w:color w:val="333333"/>
                <w:sz w:val="24"/>
                <w:szCs w:val="24"/>
                <w:highlight w:val="white"/>
              </w:rPr>
              <w:t>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tc>
      </w:tr>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2. </w:t>
            </w:r>
            <w:r w:rsidRPr="006A7B83">
              <w:rPr>
                <w:rFonts w:ascii="Times New Roman" w:hAnsi="Times New Roman" w:cs="Times New Roman"/>
                <w:sz w:val="24"/>
                <w:szCs w:val="24"/>
              </w:rPr>
              <w:t>Косвенный умысел</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б) </w:t>
            </w:r>
            <w:r w:rsidRPr="006A7B83">
              <w:rPr>
                <w:rFonts w:ascii="Times New Roman" w:hAnsi="Times New Roman" w:cs="Times New Roman"/>
                <w:sz w:val="24"/>
                <w:szCs w:val="24"/>
              </w:rPr>
              <w:t>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tc>
      </w:tr>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3. </w:t>
            </w:r>
            <w:r w:rsidRPr="006A7B83">
              <w:rPr>
                <w:rFonts w:ascii="Times New Roman" w:hAnsi="Times New Roman" w:cs="Times New Roman"/>
                <w:sz w:val="24"/>
                <w:szCs w:val="24"/>
              </w:rPr>
              <w:t>Легкомыслие</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в) </w:t>
            </w:r>
            <w:r w:rsidRPr="006A7B83">
              <w:rPr>
                <w:rFonts w:ascii="Times New Roman" w:hAnsi="Times New Roman" w:cs="Times New Roman"/>
                <w:sz w:val="24"/>
                <w:szCs w:val="24"/>
              </w:rPr>
              <w:t>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tc>
      </w:tr>
      <w:tr w:rsidR="007D53E5" w:rsidRPr="006A7B83">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4. </w:t>
            </w:r>
            <w:r w:rsidRPr="006A7B83">
              <w:rPr>
                <w:rFonts w:ascii="Times New Roman" w:hAnsi="Times New Roman" w:cs="Times New Roman"/>
                <w:sz w:val="24"/>
                <w:szCs w:val="24"/>
              </w:rPr>
              <w:t>Небрежность</w:t>
            </w:r>
          </w:p>
        </w:tc>
        <w:tc>
          <w:tcPr>
            <w:tcW w:w="4514"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г) </w:t>
            </w:r>
            <w:r w:rsidRPr="006A7B83">
              <w:rPr>
                <w:rFonts w:ascii="Times New Roman" w:hAnsi="Times New Roman" w:cs="Times New Roman"/>
                <w:sz w:val="24"/>
                <w:szCs w:val="24"/>
              </w:rPr>
              <w:t>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d"/>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257"/>
        <w:gridCol w:w="2257"/>
        <w:gridCol w:w="2257"/>
      </w:tblGrid>
      <w:tr w:rsidR="007D53E5" w:rsidRPr="006A7B83">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r>
      <w:tr w:rsidR="007D53E5" w:rsidRPr="006A7B83">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Г</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А</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Б</w:t>
            </w:r>
          </w:p>
        </w:tc>
        <w:tc>
          <w:tcPr>
            <w:tcW w:w="2257"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i/>
                <w:sz w:val="24"/>
                <w:szCs w:val="24"/>
              </w:rPr>
            </w:pPr>
            <w:r w:rsidRPr="006A7B83">
              <w:rPr>
                <w:rFonts w:ascii="Times New Roman" w:hAnsi="Times New Roman" w:cs="Times New Roman"/>
                <w:i/>
                <w:sz w:val="24"/>
                <w:szCs w:val="24"/>
              </w:rPr>
              <w:t>В</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lastRenderedPageBreak/>
        <w:t>20. Перечислите структурные элементы нормы права в соответствии с теорией государства и права.</w:t>
      </w:r>
      <w:r w:rsidR="006A7B83">
        <w:rPr>
          <w:rFonts w:ascii="Times New Roman" w:hAnsi="Times New Roman" w:cs="Times New Roman"/>
          <w:b/>
          <w:sz w:val="24"/>
          <w:szCs w:val="24"/>
          <w:lang w:val="ru-RU"/>
        </w:rPr>
        <w:t xml:space="preserve"> (За каждый правильный ответ – 1 балл. Всего – 3 балла)</w:t>
      </w:r>
    </w:p>
    <w:p w:rsidR="007D53E5" w:rsidRPr="006A7B83" w:rsidRDefault="007D53E5" w:rsidP="006A7B83">
      <w:pPr>
        <w:spacing w:line="240" w:lineRule="auto"/>
        <w:contextualSpacing/>
        <w:jc w:val="both"/>
        <w:rPr>
          <w:rFonts w:ascii="Times New Roman" w:hAnsi="Times New Roman" w:cs="Times New Roman"/>
          <w:b/>
          <w:sz w:val="24"/>
          <w:szCs w:val="24"/>
          <w:lang w:val="ru-RU"/>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1</w:t>
      </w:r>
      <w:r w:rsidRPr="006A7B83">
        <w:rPr>
          <w:rFonts w:ascii="Times New Roman" w:hAnsi="Times New Roman" w:cs="Times New Roman"/>
          <w:sz w:val="24"/>
          <w:szCs w:val="24"/>
        </w:rPr>
        <w:t>.</w:t>
      </w:r>
      <w:r w:rsidRPr="006A7B83">
        <w:rPr>
          <w:rFonts w:ascii="Times New Roman" w:hAnsi="Times New Roman" w:cs="Times New Roman"/>
          <w:i/>
          <w:sz w:val="24"/>
          <w:szCs w:val="24"/>
        </w:rPr>
        <w:t>Гипотеза.</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2</w:t>
      </w:r>
      <w:r w:rsidRPr="006A7B83">
        <w:rPr>
          <w:rFonts w:ascii="Times New Roman" w:hAnsi="Times New Roman" w:cs="Times New Roman"/>
          <w:sz w:val="24"/>
          <w:szCs w:val="24"/>
        </w:rPr>
        <w:t>.</w:t>
      </w:r>
      <w:r w:rsidRPr="006A7B83">
        <w:rPr>
          <w:rFonts w:ascii="Times New Roman" w:hAnsi="Times New Roman" w:cs="Times New Roman"/>
          <w:i/>
          <w:sz w:val="24"/>
          <w:szCs w:val="24"/>
        </w:rPr>
        <w:t>Диспозиция.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3</w:t>
      </w:r>
      <w:r w:rsidRPr="006A7B83">
        <w:rPr>
          <w:rFonts w:ascii="Times New Roman" w:hAnsi="Times New Roman" w:cs="Times New Roman"/>
          <w:sz w:val="24"/>
          <w:szCs w:val="24"/>
        </w:rPr>
        <w:t>.</w:t>
      </w:r>
      <w:r w:rsidRPr="006A7B83">
        <w:rPr>
          <w:rFonts w:ascii="Times New Roman" w:hAnsi="Times New Roman" w:cs="Times New Roman"/>
          <w:i/>
          <w:sz w:val="24"/>
          <w:szCs w:val="24"/>
        </w:rPr>
        <w:t>Санкция.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b/>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21.</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Перечислите формы систематизации нормативных правовых актов в соответствии с теорией государст</w:t>
      </w:r>
      <w:r w:rsidR="006A7B83">
        <w:rPr>
          <w:rFonts w:ascii="Times New Roman" w:hAnsi="Times New Roman" w:cs="Times New Roman"/>
          <w:b/>
          <w:sz w:val="24"/>
          <w:szCs w:val="24"/>
        </w:rPr>
        <w:t>ва и права</w:t>
      </w:r>
      <w:r w:rsidRPr="006A7B83">
        <w:rPr>
          <w:rFonts w:ascii="Times New Roman" w:hAnsi="Times New Roman" w:cs="Times New Roman"/>
          <w:b/>
          <w:sz w:val="24"/>
          <w:szCs w:val="24"/>
        </w:rPr>
        <w:t>.</w:t>
      </w:r>
      <w:r w:rsidR="006A7B83">
        <w:rPr>
          <w:rFonts w:ascii="Times New Roman" w:hAnsi="Times New Roman" w:cs="Times New Roman"/>
          <w:b/>
          <w:sz w:val="24"/>
          <w:szCs w:val="24"/>
          <w:lang w:val="ru-RU"/>
        </w:rPr>
        <w:t xml:space="preserve"> (За каждый правильный ответ – 1 балл. Всего – 4 балла)</w:t>
      </w:r>
    </w:p>
    <w:p w:rsidR="007D53E5" w:rsidRPr="006A7B83" w:rsidRDefault="007D53E5" w:rsidP="006A7B83">
      <w:pPr>
        <w:spacing w:line="240" w:lineRule="auto"/>
        <w:contextualSpacing/>
        <w:jc w:val="both"/>
        <w:rPr>
          <w:rFonts w:ascii="Times New Roman" w:hAnsi="Times New Roman" w:cs="Times New Roman"/>
          <w:b/>
          <w:sz w:val="24"/>
          <w:szCs w:val="24"/>
          <w:lang w:val="ru-RU"/>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1.</w:t>
      </w:r>
      <w:r w:rsidRPr="006A7B83">
        <w:rPr>
          <w:rFonts w:ascii="Times New Roman" w:hAnsi="Times New Roman" w:cs="Times New Roman"/>
          <w:i/>
          <w:sz w:val="24"/>
          <w:szCs w:val="24"/>
        </w:rPr>
        <w:t>Учет.</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2</w:t>
      </w:r>
      <w:r w:rsidRPr="006A7B83">
        <w:rPr>
          <w:rFonts w:ascii="Times New Roman" w:hAnsi="Times New Roman" w:cs="Times New Roman"/>
          <w:sz w:val="24"/>
          <w:szCs w:val="24"/>
        </w:rPr>
        <w:t>.</w:t>
      </w:r>
      <w:r w:rsidRPr="006A7B83">
        <w:rPr>
          <w:rFonts w:ascii="Times New Roman" w:hAnsi="Times New Roman" w:cs="Times New Roman"/>
          <w:i/>
          <w:sz w:val="24"/>
          <w:szCs w:val="24"/>
        </w:rPr>
        <w:t>Инкорпорация.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3B47C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r w:rsidRPr="006A7B83">
        <w:rPr>
          <w:rFonts w:ascii="Times New Roman" w:hAnsi="Times New Roman" w:cs="Times New Roman"/>
          <w:i/>
          <w:sz w:val="24"/>
          <w:szCs w:val="24"/>
        </w:rPr>
        <w:t>Консолидация.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3B47C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r w:rsidRPr="006A7B83">
        <w:rPr>
          <w:rFonts w:ascii="Times New Roman" w:hAnsi="Times New Roman" w:cs="Times New Roman"/>
          <w:i/>
          <w:sz w:val="24"/>
          <w:szCs w:val="24"/>
        </w:rPr>
        <w:t>Кодификация.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Решите правовые задачи.</w:t>
      </w:r>
      <w:r w:rsidR="006A7B83">
        <w:rPr>
          <w:rFonts w:ascii="Times New Roman" w:hAnsi="Times New Roman" w:cs="Times New Roman"/>
          <w:b/>
          <w:sz w:val="24"/>
          <w:szCs w:val="24"/>
          <w:lang w:val="ru-RU"/>
        </w:rPr>
        <w:t xml:space="preserve"> (За полностью правильный ответ – 3 балла</w:t>
      </w:r>
      <w:r w:rsidR="00E8708C">
        <w:rPr>
          <w:rFonts w:ascii="Times New Roman" w:hAnsi="Times New Roman" w:cs="Times New Roman"/>
          <w:b/>
          <w:sz w:val="24"/>
          <w:szCs w:val="24"/>
          <w:lang w:val="ru-RU"/>
        </w:rPr>
        <w:t>. Всего – 6 баллов</w:t>
      </w:r>
      <w:bookmarkStart w:id="0" w:name="_GoBack"/>
      <w:bookmarkEnd w:id="0"/>
      <w:r w:rsidR="006A7B83">
        <w:rPr>
          <w:rFonts w:ascii="Times New Roman" w:hAnsi="Times New Roman" w:cs="Times New Roman"/>
          <w:b/>
          <w:sz w:val="24"/>
          <w:szCs w:val="24"/>
          <w:lang w:val="ru-RU"/>
        </w:rPr>
        <w:t>).</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22.</w:t>
      </w:r>
      <w:r w:rsidRPr="006A7B83">
        <w:rPr>
          <w:rFonts w:ascii="Times New Roman" w:hAnsi="Times New Roman" w:cs="Times New Roman"/>
          <w:sz w:val="24"/>
          <w:szCs w:val="24"/>
        </w:rPr>
        <w:t xml:space="preserve"> </w:t>
      </w:r>
      <w:r w:rsidRPr="006A7B83">
        <w:rPr>
          <w:rFonts w:ascii="Times New Roman" w:hAnsi="Times New Roman" w:cs="Times New Roman"/>
          <w:i/>
          <w:sz w:val="24"/>
          <w:szCs w:val="24"/>
        </w:rPr>
        <w:t>Василий, которому не</w:t>
      </w:r>
      <w:r w:rsidR="006A7B83" w:rsidRPr="006A7B83">
        <w:rPr>
          <w:rFonts w:ascii="Times New Roman" w:hAnsi="Times New Roman" w:cs="Times New Roman"/>
          <w:i/>
          <w:sz w:val="24"/>
          <w:szCs w:val="24"/>
        </w:rPr>
        <w:t>давно исполнилось 17 лет,</w:t>
      </w:r>
      <w:r w:rsidRPr="006A7B83">
        <w:rPr>
          <w:rFonts w:ascii="Times New Roman" w:hAnsi="Times New Roman" w:cs="Times New Roman"/>
          <w:i/>
          <w:sz w:val="24"/>
          <w:szCs w:val="24"/>
        </w:rPr>
        <w:t xml:space="preserve"> влюбился в одноклассницу Тамару, которой также было 17 лет. Она ответила ему взаимностью и пара решила незамедлительно зарегистрировать свои отношения в органах ЗАГС.</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Допускает ли российское законодательство возможность заключения брака до наступления совершеннолетия? </w:t>
      </w:r>
    </w:p>
    <w:p w:rsidR="007D53E5" w:rsidRPr="006A7B83" w:rsidRDefault="003B47C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sz w:val="24"/>
          <w:szCs w:val="24"/>
        </w:rPr>
        <w:t>Если допускает, то существуют ли какие-либо особые требования? Ответ обоснуйте.</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Ответ</w:t>
      </w:r>
      <w:r w:rsidRPr="006A7B83">
        <w:rPr>
          <w:rFonts w:ascii="Times New Roman" w:hAnsi="Times New Roman" w:cs="Times New Roman"/>
          <w:sz w:val="24"/>
          <w:szCs w:val="24"/>
        </w:rPr>
        <w:t xml:space="preserve">: </w:t>
      </w:r>
      <w:r w:rsidRPr="006A7B83">
        <w:rPr>
          <w:rFonts w:ascii="Times New Roman" w:hAnsi="Times New Roman" w:cs="Times New Roman"/>
          <w:i/>
          <w:sz w:val="24"/>
          <w:szCs w:val="24"/>
        </w:rPr>
        <w:t xml:space="preserve">(Да, допускает. Согласно </w:t>
      </w:r>
      <w:proofErr w:type="gramStart"/>
      <w:r w:rsidRPr="006A7B83">
        <w:rPr>
          <w:rFonts w:ascii="Times New Roman" w:hAnsi="Times New Roman" w:cs="Times New Roman"/>
          <w:i/>
          <w:sz w:val="24"/>
          <w:szCs w:val="24"/>
        </w:rPr>
        <w:t>СК РФ</w:t>
      </w:r>
      <w:proofErr w:type="gramEnd"/>
      <w:r w:rsidRPr="006A7B83">
        <w:rPr>
          <w:rFonts w:ascii="Times New Roman" w:hAnsi="Times New Roman" w:cs="Times New Roman"/>
          <w:i/>
          <w:sz w:val="24"/>
          <w:szCs w:val="24"/>
        </w:rPr>
        <w:t xml:space="preserve">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 Таким образом, заключение брака до достижения 18 лет возможно.)</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23.</w:t>
      </w:r>
      <w:r w:rsidRPr="006A7B83">
        <w:rPr>
          <w:rFonts w:ascii="Times New Roman" w:hAnsi="Times New Roman" w:cs="Times New Roman"/>
          <w:sz w:val="24"/>
          <w:szCs w:val="24"/>
        </w:rPr>
        <w:t xml:space="preserve"> </w:t>
      </w:r>
      <w:r w:rsidRPr="006A7B83">
        <w:rPr>
          <w:rFonts w:ascii="Times New Roman" w:hAnsi="Times New Roman" w:cs="Times New Roman"/>
          <w:i/>
          <w:sz w:val="24"/>
          <w:szCs w:val="24"/>
        </w:rPr>
        <w:t xml:space="preserve">Алексей </w:t>
      </w:r>
      <w:proofErr w:type="spellStart"/>
      <w:r w:rsidRPr="006A7B83">
        <w:rPr>
          <w:rFonts w:ascii="Times New Roman" w:hAnsi="Times New Roman" w:cs="Times New Roman"/>
          <w:i/>
          <w:sz w:val="24"/>
          <w:szCs w:val="24"/>
        </w:rPr>
        <w:t>Кольц</w:t>
      </w:r>
      <w:proofErr w:type="spellEnd"/>
      <w:r w:rsidRPr="006A7B83">
        <w:rPr>
          <w:rFonts w:ascii="Times New Roman" w:hAnsi="Times New Roman" w:cs="Times New Roman"/>
          <w:i/>
          <w:sz w:val="24"/>
          <w:szCs w:val="24"/>
        </w:rPr>
        <w:t xml:space="preserve"> (гражданин РФ) был очень предприимчивым молодым человеком семнадцати лет. Он уже работал по трудовому договору, поэтому следующим шагом самостоятельной жизни он видел получение “независимости” от родителей. Однако мама Алексея была категорически против. </w:t>
      </w:r>
    </w:p>
    <w:p w:rsidR="007D53E5" w:rsidRPr="006A7B83" w:rsidRDefault="007D53E5" w:rsidP="006A7B83">
      <w:pPr>
        <w:spacing w:line="240" w:lineRule="auto"/>
        <w:contextualSpacing/>
        <w:jc w:val="both"/>
        <w:rPr>
          <w:rFonts w:ascii="Times New Roman" w:hAnsi="Times New Roman" w:cs="Times New Roman"/>
          <w:i/>
          <w:sz w:val="24"/>
          <w:szCs w:val="24"/>
        </w:rPr>
      </w:pPr>
    </w:p>
    <w:p w:rsidR="007D53E5" w:rsidRPr="006A7B83" w:rsidRDefault="003B47C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Может ли в таком случае Алексей рассчитывать на полную дееспособность? Ответ обоснуйте. </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 xml:space="preserve">Ответ: </w:t>
      </w:r>
      <w:r w:rsidRPr="006A7B83">
        <w:rPr>
          <w:rFonts w:ascii="Times New Roman" w:hAnsi="Times New Roman" w:cs="Times New Roman"/>
          <w:i/>
          <w:sz w:val="24"/>
          <w:szCs w:val="24"/>
        </w:rPr>
        <w:t>(Да, может. Согласно ГК РФ несовершеннолетний, достигший шестнадцати лет, может быть объявлен полностью дееспособным, если он работает по трудовому договору. 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 Таким образом, Алексей может обратиться в суд для объявления его полностью дееспособным.)</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3B47C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 xml:space="preserve">Заполните кроссворд. </w:t>
      </w:r>
      <w:r w:rsidR="006A7B83">
        <w:rPr>
          <w:rFonts w:ascii="Times New Roman" w:hAnsi="Times New Roman" w:cs="Times New Roman"/>
          <w:b/>
          <w:sz w:val="24"/>
          <w:szCs w:val="24"/>
          <w:lang w:val="ru-RU"/>
        </w:rPr>
        <w:t>(За каждый правильный ответ – 1 балл. Всего – 10 баллов)</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e"/>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5"/>
        <w:gridCol w:w="565"/>
        <w:gridCol w:w="565"/>
        <w:gridCol w:w="565"/>
        <w:gridCol w:w="565"/>
        <w:gridCol w:w="564"/>
        <w:gridCol w:w="564"/>
        <w:gridCol w:w="564"/>
        <w:gridCol w:w="564"/>
        <w:gridCol w:w="564"/>
        <w:gridCol w:w="564"/>
        <w:gridCol w:w="564"/>
        <w:gridCol w:w="564"/>
        <w:gridCol w:w="564"/>
        <w:gridCol w:w="564"/>
        <w:gridCol w:w="564"/>
      </w:tblGrid>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5)</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9)</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10)</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6)</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7)</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3B47C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8)</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3B47C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i/>
          <w:sz w:val="24"/>
          <w:szCs w:val="24"/>
        </w:rPr>
        <w:t xml:space="preserve">По горизонтали: </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2. </w:t>
      </w:r>
      <w:r w:rsidRPr="006A7B83">
        <w:rPr>
          <w:rFonts w:ascii="Times New Roman" w:hAnsi="Times New Roman" w:cs="Times New Roman"/>
          <w:color w:val="222222"/>
          <w:sz w:val="24"/>
          <w:szCs w:val="24"/>
          <w:highlight w:val="white"/>
        </w:rPr>
        <w:t>Невиновное причинение вреда.</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4. </w:t>
      </w:r>
      <w:r w:rsidRPr="006A7B83">
        <w:rPr>
          <w:rFonts w:ascii="Times New Roman" w:hAnsi="Times New Roman" w:cs="Times New Roman"/>
          <w:sz w:val="24"/>
          <w:szCs w:val="24"/>
        </w:rPr>
        <w:t>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6. </w:t>
      </w:r>
      <w:r w:rsidRPr="006A7B83">
        <w:rPr>
          <w:rFonts w:ascii="Times New Roman" w:hAnsi="Times New Roman" w:cs="Times New Roman"/>
          <w:sz w:val="24"/>
          <w:szCs w:val="24"/>
          <w:highlight w:val="white"/>
        </w:rPr>
        <w:t>Соглашение двух или более лиц об установлении, изменении или прекращении гражданских прав и обязанностей</w:t>
      </w:r>
      <w:r w:rsidRPr="006A7B83">
        <w:rPr>
          <w:rFonts w:ascii="Times New Roman" w:hAnsi="Times New Roman" w:cs="Times New Roman"/>
          <w:sz w:val="24"/>
          <w:szCs w:val="24"/>
        </w:rPr>
        <w:t>.</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7. </w:t>
      </w:r>
      <w:r w:rsidRPr="006A7B83">
        <w:rPr>
          <w:rFonts w:ascii="Times New Roman" w:hAnsi="Times New Roman" w:cs="Times New Roman"/>
          <w:sz w:val="24"/>
          <w:szCs w:val="24"/>
        </w:rPr>
        <w:t>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8.</w:t>
      </w:r>
      <w:r w:rsidRPr="006A7B83">
        <w:rPr>
          <w:rFonts w:ascii="Times New Roman" w:hAnsi="Times New Roman" w:cs="Times New Roman"/>
          <w:sz w:val="24"/>
          <w:szCs w:val="24"/>
        </w:rPr>
        <w:t xml:space="preserve">Производственный кооператив. </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3B47C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i/>
          <w:sz w:val="24"/>
          <w:szCs w:val="24"/>
        </w:rPr>
        <w:t xml:space="preserve">По вертикали: </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 </w:t>
      </w:r>
      <w:r w:rsidRPr="006A7B83">
        <w:rPr>
          <w:rFonts w:ascii="Times New Roman" w:hAnsi="Times New Roman" w:cs="Times New Roman"/>
          <w:sz w:val="24"/>
          <w:szCs w:val="24"/>
        </w:rPr>
        <w:t>Объявление несовершеннолетнего полностью дееспособным.</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3. </w:t>
      </w:r>
      <w:r w:rsidRPr="006A7B83">
        <w:rPr>
          <w:rFonts w:ascii="Times New Roman" w:hAnsi="Times New Roman" w:cs="Times New Roman"/>
          <w:sz w:val="24"/>
          <w:szCs w:val="24"/>
        </w:rPr>
        <w:t>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5. </w:t>
      </w:r>
      <w:r w:rsidRPr="006A7B83">
        <w:rPr>
          <w:rFonts w:ascii="Times New Roman" w:hAnsi="Times New Roman" w:cs="Times New Roman"/>
          <w:sz w:val="24"/>
          <w:szCs w:val="24"/>
        </w:rPr>
        <w:t>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9. </w:t>
      </w:r>
      <w:r w:rsidRPr="006A7B83">
        <w:rPr>
          <w:rFonts w:ascii="Times New Roman" w:hAnsi="Times New Roman" w:cs="Times New Roman"/>
          <w:sz w:val="24"/>
          <w:szCs w:val="24"/>
        </w:rPr>
        <w:t>Право ограниченного пользования чужим земельным участком.</w:t>
      </w:r>
    </w:p>
    <w:p w:rsidR="007D53E5" w:rsidRPr="006A7B83" w:rsidRDefault="003B47C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10. </w:t>
      </w:r>
      <w:r w:rsidRPr="006A7B83">
        <w:rPr>
          <w:rFonts w:ascii="Times New Roman" w:hAnsi="Times New Roman" w:cs="Times New Roman"/>
          <w:sz w:val="24"/>
          <w:szCs w:val="24"/>
          <w:highlight w:val="white"/>
        </w:rPr>
        <w:t>Действия граждан и юридических лиц, направленные на установление, изменение или прекращение гражданских прав и обязанностей.</w:t>
      </w:r>
    </w:p>
    <w:p w:rsidR="007D53E5" w:rsidRPr="006A7B83" w:rsidRDefault="003B47C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Ответ:</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f"/>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5"/>
        <w:gridCol w:w="565"/>
        <w:gridCol w:w="565"/>
        <w:gridCol w:w="565"/>
        <w:gridCol w:w="565"/>
        <w:gridCol w:w="565"/>
        <w:gridCol w:w="565"/>
        <w:gridCol w:w="566"/>
        <w:gridCol w:w="566"/>
        <w:gridCol w:w="566"/>
        <w:gridCol w:w="566"/>
        <w:gridCol w:w="566"/>
        <w:gridCol w:w="571"/>
        <w:gridCol w:w="541"/>
        <w:gridCol w:w="566"/>
        <w:gridCol w:w="566"/>
      </w:tblGrid>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1)</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Э</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М</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2)</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К</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З</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У</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3)</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Н</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5)</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9)</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10)</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О</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К</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4)</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Ф</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И</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Л</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И</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Л</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Е</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Д</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Е</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П</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Р</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Е</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Р</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6)</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Д</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О</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О</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О</w:t>
            </w:r>
          </w:p>
        </w:tc>
        <w:tc>
          <w:tcPr>
            <w:tcW w:w="570"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Р</w:t>
            </w: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Л</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Т</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Ц</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И</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К</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И</w:t>
            </w: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7)</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Н</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Е</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У</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С</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Т</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О</w:t>
            </w:r>
          </w:p>
        </w:tc>
        <w:tc>
          <w:tcPr>
            <w:tcW w:w="570"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Й</w:t>
            </w:r>
          </w:p>
        </w:tc>
        <w:tc>
          <w:tcPr>
            <w:tcW w:w="540"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К</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Я</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У</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8)</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Р</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Т</w:t>
            </w:r>
          </w:p>
        </w:tc>
        <w:tc>
          <w:tcPr>
            <w:tcW w:w="565"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Е</w:t>
            </w:r>
          </w:p>
        </w:tc>
        <w:tc>
          <w:tcPr>
            <w:tcW w:w="570"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Л</w:t>
            </w:r>
          </w:p>
        </w:tc>
        <w:tc>
          <w:tcPr>
            <w:tcW w:w="540" w:type="dxa"/>
            <w:shd w:val="clear" w:color="auto" w:fill="auto"/>
            <w:tcMar>
              <w:top w:w="100" w:type="dxa"/>
              <w:left w:w="100" w:type="dxa"/>
              <w:bottom w:w="100" w:type="dxa"/>
              <w:right w:w="100" w:type="dxa"/>
            </w:tcMar>
          </w:tcPr>
          <w:p w:rsidR="007D53E5" w:rsidRPr="006A7B83" w:rsidRDefault="003B47C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Ь</w:t>
            </w: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r w:rsidR="007D53E5" w:rsidRPr="006A7B83">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7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40"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c>
          <w:tcPr>
            <w:tcW w:w="565" w:type="dxa"/>
            <w:shd w:val="clear" w:color="auto" w:fill="999999"/>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sz w:val="24"/>
                <w:szCs w:val="24"/>
              </w:rPr>
            </w:pPr>
          </w:p>
        </w:tc>
      </w:tr>
    </w:tbl>
    <w:p w:rsidR="007D53E5" w:rsidRPr="006A7B83" w:rsidRDefault="007D53E5" w:rsidP="006A7B83">
      <w:pPr>
        <w:spacing w:line="240" w:lineRule="auto"/>
        <w:contextualSpacing/>
        <w:jc w:val="both"/>
        <w:rPr>
          <w:rFonts w:ascii="Times New Roman" w:hAnsi="Times New Roman" w:cs="Times New Roman"/>
          <w:b/>
          <w:sz w:val="24"/>
          <w:szCs w:val="24"/>
        </w:rPr>
      </w:pPr>
    </w:p>
    <w:sectPr w:rsidR="007D53E5" w:rsidRPr="006A7B83">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CF1" w:rsidRDefault="00D87CF1" w:rsidP="006A7B83">
      <w:pPr>
        <w:spacing w:line="240" w:lineRule="auto"/>
      </w:pPr>
      <w:r>
        <w:separator/>
      </w:r>
    </w:p>
  </w:endnote>
  <w:endnote w:type="continuationSeparator" w:id="0">
    <w:p w:rsidR="00D87CF1" w:rsidRDefault="00D87CF1" w:rsidP="006A7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49708"/>
      <w:docPartObj>
        <w:docPartGallery w:val="Page Numbers (Bottom of Page)"/>
        <w:docPartUnique/>
      </w:docPartObj>
    </w:sdtPr>
    <w:sdtEndPr/>
    <w:sdtContent>
      <w:p w:rsidR="006A7B83" w:rsidRDefault="006A7B83">
        <w:pPr>
          <w:pStyle w:val="af2"/>
          <w:jc w:val="right"/>
        </w:pPr>
        <w:r>
          <w:fldChar w:fldCharType="begin"/>
        </w:r>
        <w:r>
          <w:instrText>PAGE   \* MERGEFORMAT</w:instrText>
        </w:r>
        <w:r>
          <w:fldChar w:fldCharType="separate"/>
        </w:r>
        <w:r w:rsidR="00E8708C" w:rsidRPr="00E8708C">
          <w:rPr>
            <w:noProof/>
            <w:lang w:val="ru-RU"/>
          </w:rPr>
          <w:t>8</w:t>
        </w:r>
        <w:r>
          <w:fldChar w:fldCharType="end"/>
        </w:r>
      </w:p>
    </w:sdtContent>
  </w:sdt>
  <w:p w:rsidR="006A7B83" w:rsidRDefault="006A7B8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CF1" w:rsidRDefault="00D87CF1" w:rsidP="006A7B83">
      <w:pPr>
        <w:spacing w:line="240" w:lineRule="auto"/>
      </w:pPr>
      <w:r>
        <w:separator/>
      </w:r>
    </w:p>
  </w:footnote>
  <w:footnote w:type="continuationSeparator" w:id="0">
    <w:p w:rsidR="00D87CF1" w:rsidRDefault="00D87CF1" w:rsidP="006A7B8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E5"/>
    <w:rsid w:val="003B47CE"/>
    <w:rsid w:val="006A7B83"/>
    <w:rsid w:val="007D53E5"/>
    <w:rsid w:val="00D87CF1"/>
    <w:rsid w:val="00DF3D8B"/>
    <w:rsid w:val="00E87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1380C-323E-4685-AFD2-F1FAFE85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af0">
    <w:name w:val="header"/>
    <w:basedOn w:val="a"/>
    <w:link w:val="af1"/>
    <w:uiPriority w:val="99"/>
    <w:unhideWhenUsed/>
    <w:rsid w:val="006A7B83"/>
    <w:pPr>
      <w:tabs>
        <w:tab w:val="center" w:pos="4677"/>
        <w:tab w:val="right" w:pos="9355"/>
      </w:tabs>
      <w:spacing w:line="240" w:lineRule="auto"/>
    </w:pPr>
  </w:style>
  <w:style w:type="character" w:customStyle="1" w:styleId="af1">
    <w:name w:val="Верхний колонтитул Знак"/>
    <w:basedOn w:val="a0"/>
    <w:link w:val="af0"/>
    <w:uiPriority w:val="99"/>
    <w:rsid w:val="006A7B83"/>
  </w:style>
  <w:style w:type="paragraph" w:styleId="af2">
    <w:name w:val="footer"/>
    <w:basedOn w:val="a"/>
    <w:link w:val="af3"/>
    <w:uiPriority w:val="99"/>
    <w:unhideWhenUsed/>
    <w:rsid w:val="006A7B83"/>
    <w:pPr>
      <w:tabs>
        <w:tab w:val="center" w:pos="4677"/>
        <w:tab w:val="right" w:pos="9355"/>
      </w:tabs>
      <w:spacing w:line="240" w:lineRule="auto"/>
    </w:pPr>
  </w:style>
  <w:style w:type="character" w:customStyle="1" w:styleId="af3">
    <w:name w:val="Нижний колонтитул Знак"/>
    <w:basedOn w:val="a0"/>
    <w:link w:val="af2"/>
    <w:uiPriority w:val="99"/>
    <w:rsid w:val="006A7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1737</Words>
  <Characters>9903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2019-09-19T19:24:00Z</dcterms:created>
  <dcterms:modified xsi:type="dcterms:W3CDTF">2019-09-19T19:52:00Z</dcterms:modified>
</cp:coreProperties>
</file>